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7D0" w:rsidRDefault="005707D0" w:rsidP="005707D0">
      <w:pPr>
        <w:spacing w:before="100" w:beforeAutospacing="1" w:after="100" w:afterAutospacing="1"/>
        <w:rPr>
          <w:rFonts w:ascii="sourceSansPro" w:hAnsi="sourceSansPro"/>
        </w:rPr>
      </w:pPr>
      <w:r>
        <w:rPr>
          <w:rFonts w:ascii="sourceSansPro" w:hAnsi="sourceSansPro"/>
          <w:b/>
          <w:bCs/>
          <w:sz w:val="28"/>
          <w:szCs w:val="28"/>
        </w:rPr>
        <w:t xml:space="preserve">Oncology clinical pathways program </w:t>
      </w:r>
      <w:r>
        <w:rPr>
          <w:rFonts w:ascii="sourceSansPro" w:hAnsi="sourceSansPro"/>
          <w:b/>
          <w:bCs/>
          <w:color w:val="FF0000"/>
          <w:sz w:val="28"/>
          <w:szCs w:val="28"/>
        </w:rPr>
        <w:t> </w:t>
      </w:r>
    </w:p>
    <w:p w:rsidR="005707D0" w:rsidRDefault="005707D0" w:rsidP="005707D0">
      <w:pPr>
        <w:spacing w:before="100" w:beforeAutospacing="1" w:after="100" w:afterAutospacing="1"/>
        <w:rPr>
          <w:rFonts w:ascii="sourceSansPro" w:hAnsi="sourceSansPro"/>
        </w:rPr>
      </w:pPr>
      <w:r>
        <w:rPr>
          <w:rFonts w:ascii="sourceSansPro" w:hAnsi="sourceSansPro"/>
          <w:b/>
          <w:bCs/>
          <w:sz w:val="28"/>
          <w:szCs w:val="28"/>
        </w:rPr>
        <w:t> </w:t>
      </w:r>
    </w:p>
    <w:p w:rsidR="005707D0" w:rsidRDefault="005707D0" w:rsidP="005707D0">
      <w:pPr>
        <w:spacing w:before="100" w:beforeAutospacing="1" w:after="100" w:afterAutospacing="1"/>
        <w:rPr>
          <w:rFonts w:ascii="sourceSansPro" w:hAnsi="sourceSansPro"/>
        </w:rPr>
      </w:pPr>
      <w:r>
        <w:rPr>
          <w:rFonts w:ascii="sourceSansPro" w:hAnsi="sourceSansPro"/>
        </w:rPr>
        <w:t>On January 1, 2021, Cigna will launch an oncology clinical pathways program to promote the use of clinically appropriate, safe, and cost-effective therapies to improve patient outcomes. </w:t>
      </w:r>
    </w:p>
    <w:p w:rsidR="005707D0" w:rsidRDefault="005707D0" w:rsidP="005707D0">
      <w:pPr>
        <w:spacing w:before="100" w:beforeAutospacing="1" w:after="100" w:afterAutospacing="1"/>
        <w:rPr>
          <w:rFonts w:ascii="sourceSansPro" w:hAnsi="sourceSansPro"/>
        </w:rPr>
      </w:pPr>
      <w:r>
        <w:rPr>
          <w:rFonts w:ascii="sourceSansPro" w:hAnsi="sourceSansPro"/>
        </w:rPr>
        <w:t xml:space="preserve">The oncology clinical pathways program is intended to improve quality and value in cancer care by providing treating oncologists with evidence-based data to assist them in selecting chemotherapy regimens that represent the highest value for their patients. The program’s regimens are selected based on clinical efficacy, safety, quality, and consistency of evidence, as well as affordability, if appropriate. These preferred regimens will be highlighted during the prior authorization process on the </w:t>
      </w:r>
      <w:proofErr w:type="spellStart"/>
      <w:r>
        <w:rPr>
          <w:rFonts w:ascii="sourceSansPro" w:hAnsi="sourceSansPro"/>
        </w:rPr>
        <w:t>eviCore</w:t>
      </w:r>
      <w:proofErr w:type="spellEnd"/>
      <w:r>
        <w:rPr>
          <w:rFonts w:ascii="sourceSansPro" w:hAnsi="sourceSansPro"/>
        </w:rPr>
        <w:t xml:space="preserve"> healthcare website (eviCore.com). </w:t>
      </w:r>
    </w:p>
    <w:p w:rsidR="005707D0" w:rsidRDefault="005707D0" w:rsidP="005707D0">
      <w:pPr>
        <w:spacing w:before="100" w:beforeAutospacing="1" w:after="100" w:afterAutospacing="1"/>
        <w:rPr>
          <w:rFonts w:ascii="sourceSansPro" w:hAnsi="sourceSansPro"/>
        </w:rPr>
      </w:pPr>
      <w:r>
        <w:rPr>
          <w:rFonts w:ascii="sourceSansPro" w:hAnsi="sourceSansPro"/>
        </w:rPr>
        <w:t>We will include an article about this program in the October edition of Network News.</w:t>
      </w:r>
      <w:r>
        <w:rPr>
          <w:rFonts w:ascii="Comic Sans MS" w:hAnsi="Comic Sans MS"/>
          <w:color w:val="000000"/>
        </w:rPr>
        <w:t> </w:t>
      </w:r>
    </w:p>
    <w:p w:rsidR="005707D0" w:rsidRDefault="005707D0" w:rsidP="005707D0">
      <w:pPr>
        <w:spacing w:before="100" w:beforeAutospacing="1" w:after="100" w:afterAutospacing="1"/>
        <w:rPr>
          <w:rFonts w:ascii="sourceSansPro" w:hAnsi="sourceSansPro"/>
        </w:rPr>
      </w:pPr>
      <w:r>
        <w:rPr>
          <w:rFonts w:ascii="sourceSansPro" w:hAnsi="sourceSansPro"/>
          <w:b/>
          <w:bCs/>
          <w:sz w:val="28"/>
          <w:szCs w:val="28"/>
        </w:rPr>
        <w:t xml:space="preserve">Cigna and Priority Health to announce a new strategic alliance  </w:t>
      </w:r>
      <w:r>
        <w:rPr>
          <w:rFonts w:ascii="sourceSansPro" w:hAnsi="sourceSansPro"/>
          <w:b/>
          <w:bCs/>
          <w:color w:val="FF0000"/>
          <w:sz w:val="28"/>
          <w:szCs w:val="28"/>
        </w:rPr>
        <w:t> </w:t>
      </w:r>
    </w:p>
    <w:p w:rsidR="005707D0" w:rsidRDefault="005707D0" w:rsidP="005707D0">
      <w:pPr>
        <w:spacing w:before="100" w:beforeAutospacing="1" w:after="100" w:afterAutospacing="1"/>
        <w:rPr>
          <w:rFonts w:ascii="sourceSansPro" w:hAnsi="sourceSansPro"/>
        </w:rPr>
      </w:pPr>
      <w:r>
        <w:rPr>
          <w:rFonts w:ascii="sourceSansPro" w:hAnsi="sourceSansPro"/>
        </w:rPr>
        <w:t xml:space="preserve">Cigna and Priority Health have announced a new strategic alliance that will become effective January 1, 2021. </w:t>
      </w:r>
    </w:p>
    <w:p w:rsidR="005707D0" w:rsidRDefault="005707D0" w:rsidP="005707D0">
      <w:pPr>
        <w:spacing w:before="100" w:beforeAutospacing="1" w:after="100" w:afterAutospacing="1"/>
        <w:rPr>
          <w:rFonts w:ascii="sourceSansPro" w:hAnsi="sourceSansPro"/>
        </w:rPr>
      </w:pPr>
      <w:r>
        <w:rPr>
          <w:rFonts w:ascii="sourceSansPro" w:hAnsi="sourceSansPro"/>
        </w:rPr>
        <w:t>What this means</w:t>
      </w:r>
    </w:p>
    <w:p w:rsidR="00D620A2" w:rsidRDefault="005707D0" w:rsidP="005707D0">
      <w:r>
        <w:rPr>
          <w:rFonts w:ascii="sourceSansPro" w:hAnsi="sourceSansPro"/>
        </w:rPr>
        <w:t>On January 1, 2021, Cigna customers in Michigan’s Lower Peninsula will start accessing their providers through the Priority Health network. As a result of this change, we will suspend our direct contracts with providers in Michigan’s Lower Peninsula, and require that they contract directly with Priority Health by January 1, 2021 in order to provide in-network services to their current Cigna customers.</w:t>
      </w:r>
      <w:bookmarkStart w:id="0" w:name="_GoBack"/>
      <w:bookmarkEnd w:id="0"/>
    </w:p>
    <w:sectPr w:rsidR="00D62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SansPro">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7D0"/>
    <w:rsid w:val="005707D0"/>
    <w:rsid w:val="00D62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19773-CD6A-4720-ABD6-C1D6A15F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10706">
      <w:bodyDiv w:val="1"/>
      <w:marLeft w:val="0"/>
      <w:marRight w:val="0"/>
      <w:marTop w:val="0"/>
      <w:marBottom w:val="0"/>
      <w:divBdr>
        <w:top w:val="none" w:sz="0" w:space="0" w:color="auto"/>
        <w:left w:val="none" w:sz="0" w:space="0" w:color="auto"/>
        <w:bottom w:val="none" w:sz="0" w:space="0" w:color="auto"/>
        <w:right w:val="none" w:sz="0" w:space="0" w:color="auto"/>
      </w:divBdr>
      <w:divsChild>
        <w:div w:id="1696542203">
          <w:marLeft w:val="0"/>
          <w:marRight w:val="0"/>
          <w:marTop w:val="0"/>
          <w:marBottom w:val="0"/>
          <w:divBdr>
            <w:top w:val="none" w:sz="0" w:space="0" w:color="auto"/>
            <w:left w:val="none" w:sz="0" w:space="0" w:color="auto"/>
            <w:bottom w:val="none" w:sz="0" w:space="0" w:color="auto"/>
            <w:right w:val="none" w:sz="0" w:space="0" w:color="auto"/>
          </w:divBdr>
          <w:divsChild>
            <w:div w:id="909848965">
              <w:marLeft w:val="0"/>
              <w:marRight w:val="0"/>
              <w:marTop w:val="0"/>
              <w:marBottom w:val="0"/>
              <w:divBdr>
                <w:top w:val="none" w:sz="0" w:space="0" w:color="auto"/>
                <w:left w:val="none" w:sz="0" w:space="0" w:color="auto"/>
                <w:bottom w:val="none" w:sz="0" w:space="0" w:color="auto"/>
                <w:right w:val="none" w:sz="0" w:space="0" w:color="auto"/>
              </w:divBdr>
              <w:divsChild>
                <w:div w:id="2013989900">
                  <w:marLeft w:val="0"/>
                  <w:marRight w:val="0"/>
                  <w:marTop w:val="0"/>
                  <w:marBottom w:val="0"/>
                  <w:divBdr>
                    <w:top w:val="none" w:sz="0" w:space="0" w:color="auto"/>
                    <w:left w:val="none" w:sz="0" w:space="0" w:color="auto"/>
                    <w:bottom w:val="none" w:sz="0" w:space="0" w:color="auto"/>
                    <w:right w:val="none" w:sz="0" w:space="0" w:color="auto"/>
                  </w:divBdr>
                  <w:divsChild>
                    <w:div w:id="1315528750">
                      <w:marLeft w:val="0"/>
                      <w:marRight w:val="0"/>
                      <w:marTop w:val="0"/>
                      <w:marBottom w:val="0"/>
                      <w:divBdr>
                        <w:top w:val="none" w:sz="0" w:space="0" w:color="auto"/>
                        <w:left w:val="none" w:sz="0" w:space="0" w:color="auto"/>
                        <w:bottom w:val="none" w:sz="0" w:space="0" w:color="auto"/>
                        <w:right w:val="none" w:sz="0" w:space="0" w:color="auto"/>
                      </w:divBdr>
                      <w:divsChild>
                        <w:div w:id="666715073">
                          <w:marLeft w:val="0"/>
                          <w:marRight w:val="0"/>
                          <w:marTop w:val="0"/>
                          <w:marBottom w:val="0"/>
                          <w:divBdr>
                            <w:top w:val="none" w:sz="0" w:space="0" w:color="auto"/>
                            <w:left w:val="none" w:sz="0" w:space="0" w:color="auto"/>
                            <w:bottom w:val="none" w:sz="0" w:space="0" w:color="auto"/>
                            <w:right w:val="none" w:sz="0" w:space="0" w:color="auto"/>
                          </w:divBdr>
                          <w:divsChild>
                            <w:div w:id="877357611">
                              <w:marLeft w:val="0"/>
                              <w:marRight w:val="0"/>
                              <w:marTop w:val="0"/>
                              <w:marBottom w:val="0"/>
                              <w:divBdr>
                                <w:top w:val="none" w:sz="0" w:space="0" w:color="auto"/>
                                <w:left w:val="none" w:sz="0" w:space="0" w:color="auto"/>
                                <w:bottom w:val="none" w:sz="0" w:space="0" w:color="auto"/>
                                <w:right w:val="none" w:sz="0" w:space="0" w:color="auto"/>
                              </w:divBdr>
                              <w:divsChild>
                                <w:div w:id="79236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1237</Characters>
  <Application>Microsoft Office Word</Application>
  <DocSecurity>0</DocSecurity>
  <Lines>10</Lines>
  <Paragraphs>2</Paragraphs>
  <ScaleCrop>false</ScaleCrop>
  <Company>Med Center Health</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Racel, Lori L</dc:creator>
  <cp:keywords/>
  <dc:description/>
  <cp:lastModifiedBy>Racel, Lori L</cp:lastModifiedBy>
  <cp:revision>1</cp:revision>
  <dcterms:created xsi:type="dcterms:W3CDTF">2020-10-07T16:29:00Z</dcterms:created>
  <dcterms:modified xsi:type="dcterms:W3CDTF">2020-10-07T16:29:00Z</dcterms:modified>
</cp:coreProperties>
</file>