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60" w:rsidRDefault="00E12B60" w:rsidP="00E12B60">
      <w:pPr>
        <w:spacing w:before="360" w:after="12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Cigna Communication Update for April 20, 2020-COVID19</w:t>
      </w:r>
      <w:bookmarkStart w:id="0" w:name="_GoBack"/>
      <w:bookmarkEnd w:id="0"/>
    </w:p>
    <w:p w:rsidR="00E12B60" w:rsidRPr="00E12B60" w:rsidRDefault="00E12B60" w:rsidP="00E12B60">
      <w:pPr>
        <w:spacing w:before="360" w:after="120" w:line="240" w:lineRule="auto"/>
        <w:ind w:left="180" w:hanging="180"/>
        <w:rPr>
          <w:rFonts w:ascii="sourceSansPro" w:eastAsia="Times New Roman" w:hAnsi="sourceSansPro" w:cs="Times New Roman"/>
          <w:sz w:val="24"/>
          <w:szCs w:val="24"/>
        </w:rPr>
      </w:pPr>
      <w:r w:rsidRPr="00E12B60">
        <w:rPr>
          <w:rFonts w:ascii="Arial" w:eastAsia="Times New Roman" w:hAnsi="Arial" w:cs="Arial"/>
          <w:b/>
          <w:bCs/>
          <w:sz w:val="24"/>
          <w:szCs w:val="24"/>
        </w:rPr>
        <w:t xml:space="preserve">COVID-19 – Ensuring providers and provider-facing staff have the information they need </w:t>
      </w:r>
    </w:p>
    <w:p w:rsidR="00E12B60" w:rsidRPr="00E12B60" w:rsidRDefault="00E12B60" w:rsidP="00E12B60">
      <w:pPr>
        <w:spacing w:before="360" w:after="120" w:line="240" w:lineRule="auto"/>
        <w:ind w:left="180" w:hanging="180"/>
        <w:rPr>
          <w:rFonts w:ascii="sourceSansPro" w:eastAsia="Times New Roman" w:hAnsi="sourceSansPro" w:cs="Times New Roman"/>
          <w:sz w:val="24"/>
          <w:szCs w:val="24"/>
        </w:rPr>
      </w:pPr>
      <w:r w:rsidRPr="00E12B60">
        <w:rPr>
          <w:rFonts w:ascii="Arial" w:eastAsia="Times New Roman" w:hAnsi="Arial" w:cs="Arial"/>
          <w:sz w:val="20"/>
          <w:szCs w:val="20"/>
        </w:rPr>
        <w:t xml:space="preserve">We continue to release new and updated communications to providers to ensure they have the latest information on how Cigna is responding to COVID-19, including the following: </w:t>
      </w:r>
    </w:p>
    <w:p w:rsidR="00E12B60" w:rsidRPr="00E12B60" w:rsidRDefault="00E12B60" w:rsidP="00E12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5" w:tgtFrame="_blank" w:history="1">
        <w:r w:rsidRPr="00E12B60">
          <w:rPr>
            <w:rFonts w:ascii="Arial" w:eastAsia="Times New Roman" w:hAnsi="Arial" w:cs="Arial"/>
            <w:sz w:val="20"/>
            <w:szCs w:val="20"/>
          </w:rPr>
          <w:t>Cigna's response to COVID-19 web page</w:t>
        </w:r>
      </w:hyperlink>
      <w:r w:rsidRPr="00E12B60">
        <w:rPr>
          <w:rFonts w:ascii="Arial" w:eastAsia="Times New Roman" w:hAnsi="Arial" w:cs="Arial"/>
          <w:sz w:val="20"/>
          <w:szCs w:val="20"/>
        </w:rPr>
        <w:t xml:space="preserve"> – Updated April 9 with the latest on virtual care billing guidance and other key topics for commercial medical providers.</w:t>
      </w:r>
    </w:p>
    <w:p w:rsidR="000D79A1" w:rsidRDefault="00E12B60" w:rsidP="00E12B60">
      <w:r w:rsidRPr="00E12B60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sectPr w:rsidR="000D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224"/>
    <w:multiLevelType w:val="multilevel"/>
    <w:tmpl w:val="33C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60"/>
    <w:rsid w:val="000D79A1"/>
    <w:rsid w:val="00E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045E"/>
  <w15:chartTrackingRefBased/>
  <w15:docId w15:val="{56D2E3CE-6822-4E57-AE84-AB1F346C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B6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cigna.com/assets/chcp/resourceLibrary/medicalResourcesList/medicalDoingBusinessWithCigna/medicalDbwcCOVID-19.html?elqTrackId=9bcf083c22ce4c9cb2c3dd44ce2febb9&amp;elq=0bc7cc9ac9444c6b95e14190dde1dde1&amp;elqaid=23920&amp;elqat=1&amp;elqCampaignId=22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2020-04-20T16:40:00Z</dcterms:created>
  <dcterms:modified xsi:type="dcterms:W3CDTF">2020-04-20T16:41:00Z</dcterms:modified>
</cp:coreProperties>
</file>