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46" w:rsidRDefault="00001C46" w:rsidP="00001C46">
      <w:r>
        <w:rPr>
          <w:b/>
          <w:bCs/>
          <w:sz w:val="28"/>
          <w:szCs w:val="28"/>
        </w:rPr>
        <w:t xml:space="preserve">Coverage change – Therapeutic continuous glucose monitors </w:t>
      </w:r>
      <w:bookmarkStart w:id="0" w:name="_GoBack"/>
      <w:bookmarkEnd w:id="0"/>
      <w:r>
        <w:rPr>
          <w:b/>
          <w:bCs/>
          <w:sz w:val="28"/>
          <w:szCs w:val="28"/>
        </w:rPr>
        <w:t> </w:t>
      </w:r>
    </w:p>
    <w:p w:rsidR="00001C46" w:rsidRDefault="00001C46" w:rsidP="00001C46">
      <w:r>
        <w:rPr>
          <w:b/>
          <w:bCs/>
          <w:sz w:val="28"/>
          <w:szCs w:val="28"/>
        </w:rPr>
        <w:t> </w:t>
      </w:r>
    </w:p>
    <w:p w:rsidR="00001C46" w:rsidRDefault="00001C46" w:rsidP="00001C46">
      <w:r>
        <w:t xml:space="preserve">Effective July 1, we will change how we cover therapeutic continuous glucose monitors (CGMs) for customers with both Cigna medical and pharmacy coverage. For these customers, we will cover all components of therapeutic CGMs under the pharmacy benefit and no longer cover therapeutic CGMs filled through a durable medical equipment (DME) or medical supply vendor under the medical </w:t>
      </w:r>
      <w:proofErr w:type="gramStart"/>
      <w:r>
        <w:t>benefit..</w:t>
      </w:r>
      <w:proofErr w:type="gramEnd"/>
      <w:r>
        <w:t>  There is no change in coverage for nontherapeutic CGMs.</w:t>
      </w:r>
    </w:p>
    <w:p w:rsidR="00001C46" w:rsidRDefault="00001C46" w:rsidP="00001C46">
      <w:r>
        <w:t> </w:t>
      </w:r>
    </w:p>
    <w:p w:rsidR="00001C46" w:rsidRDefault="00001C46" w:rsidP="00001C46">
      <w:r>
        <w:t>Providers are advised to send prescriptions for their patients with Cigna medical and pharmacy coverage, who also use a therapeutic CGM, to a participating retail pharmacy or to Express Scripts® Pharmacy, our home delivery pharmacy, before their medical orders expire on July 1.</w:t>
      </w:r>
    </w:p>
    <w:p w:rsidR="00001C46" w:rsidRDefault="00001C46" w:rsidP="00001C46">
      <w:r>
        <w:t> </w:t>
      </w:r>
    </w:p>
    <w:p w:rsidR="00001C46" w:rsidRDefault="00001C46" w:rsidP="00001C46">
      <w:r>
        <w:t xml:space="preserve">Additionally, beginning July 1, DME and medical supply vendors must request precertification for any therapeutic CGM orders they receive for Cigna customers. </w:t>
      </w:r>
    </w:p>
    <w:p w:rsidR="00001C46" w:rsidRDefault="00001C46" w:rsidP="00001C46">
      <w:r>
        <w:rPr>
          <w:rFonts w:ascii="Comic Sans MS" w:hAnsi="Comic Sans MS"/>
        </w:rPr>
        <w:t> </w:t>
      </w:r>
    </w:p>
    <w:p w:rsidR="00001C46" w:rsidRDefault="00001C46" w:rsidP="00001C46">
      <w:r>
        <w:rPr>
          <w:rFonts w:ascii="Comic Sans MS" w:hAnsi="Comic Sans MS"/>
        </w:rPr>
        <w:t> </w:t>
      </w:r>
    </w:p>
    <w:p w:rsidR="00001C46" w:rsidRDefault="00001C46" w:rsidP="00001C46">
      <w:r>
        <w:rPr>
          <w:b/>
          <w:bCs/>
          <w:sz w:val="28"/>
          <w:szCs w:val="28"/>
        </w:rPr>
        <w:t xml:space="preserve">Reimbursement policy update: Modifier 26 – Professional Component effective July 10 </w:t>
      </w:r>
    </w:p>
    <w:p w:rsidR="00001C46" w:rsidRDefault="00001C46" w:rsidP="00001C46">
      <w:r>
        <w:rPr>
          <w:b/>
          <w:bCs/>
          <w:sz w:val="28"/>
          <w:szCs w:val="28"/>
        </w:rPr>
        <w:t> </w:t>
      </w:r>
    </w:p>
    <w:p w:rsidR="00001C46" w:rsidRDefault="00001C46" w:rsidP="00001C46">
      <w:r>
        <w:t>We routinely review our coverage, reimbursement, and administrative policies for potential updates. In that review, we take into consideration one or more of the following: Evidence-based medicine (EBM), professional society recommendations, Centers for Medicare &amp; Medicaid Services (CMS) guidance, industry standards, and our other existing policies.</w:t>
      </w:r>
    </w:p>
    <w:p w:rsidR="00001C46" w:rsidRDefault="00001C46" w:rsidP="00001C46">
      <w:r>
        <w:t> </w:t>
      </w:r>
    </w:p>
    <w:p w:rsidR="00001C46" w:rsidRDefault="00001C46" w:rsidP="00001C46">
      <w:r>
        <w:t>As a result of a recent review, we will deny reimbursement for Current Procedural Terminology (CPT®) codes billed with modifier 26 when applied inappropriately based on the CMS National Physician Fee Schedule. According to CMS payment policies, there are identified CPT and Healthcare Common Procedure Coding System (HCPCS) codes where modifier 26 is not applicable.</w:t>
      </w:r>
    </w:p>
    <w:p w:rsidR="00001C46" w:rsidRDefault="00001C46" w:rsidP="00001C46">
      <w:r>
        <w:t> </w:t>
      </w:r>
    </w:p>
    <w:p w:rsidR="00001C46" w:rsidRDefault="00001C46" w:rsidP="00001C46">
      <w:r>
        <w:t>This update aligns with our current reimbursement policy, Modifier 26 –Professional Component (M26), and is effective for claims processed on or after July 10.</w:t>
      </w:r>
    </w:p>
    <w:p w:rsidR="00001C46" w:rsidRDefault="00001C46" w:rsidP="00001C46">
      <w:r>
        <w:t> </w:t>
      </w:r>
    </w:p>
    <w:p w:rsidR="00001C46" w:rsidRDefault="00001C46" w:rsidP="00001C46">
      <w:r>
        <w:rPr>
          <w:b/>
          <w:bCs/>
        </w:rPr>
        <w:t>Additional information</w:t>
      </w:r>
    </w:p>
    <w:p w:rsidR="00001C46" w:rsidRDefault="00001C46" w:rsidP="00001C46">
      <w:r>
        <w:t>For more information about our coverage policies, visit the Cigna for Health Care Professionals website (CignaforHCP.com) &gt; Review coverage policies.</w:t>
      </w:r>
    </w:p>
    <w:p w:rsidR="0050631E" w:rsidRDefault="0050631E"/>
    <w:sectPr w:rsidR="0050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46"/>
    <w:rsid w:val="00001C46"/>
    <w:rsid w:val="0050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8D35D-F12D-4ECB-8C60-F4653C0C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Company>Med Center Health</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2021-06-02T19:54:00Z</dcterms:created>
  <dcterms:modified xsi:type="dcterms:W3CDTF">2021-06-02T19:55:00Z</dcterms:modified>
</cp:coreProperties>
</file>