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shd w:val="clear" w:color="auto" w:fill="FFFFFF"/>
        <w:tblCellMar>
          <w:left w:w="0" w:type="dxa"/>
          <w:right w:w="0" w:type="dxa"/>
        </w:tblCellMar>
        <w:tblLook w:val="04A0" w:firstRow="1" w:lastRow="0" w:firstColumn="1" w:lastColumn="0" w:noHBand="0" w:noVBand="1"/>
      </w:tblPr>
      <w:tblGrid>
        <w:gridCol w:w="11520"/>
      </w:tblGrid>
      <w:tr w:rsidR="005C6EED" w:rsidTr="005C6EED">
        <w:trPr>
          <w:jc w:val="center"/>
        </w:trPr>
        <w:tc>
          <w:tcPr>
            <w:tcW w:w="0" w:type="auto"/>
            <w:shd w:val="clear" w:color="auto" w:fill="F5F5F5"/>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5C6EED">
              <w:trPr>
                <w:jc w:val="center"/>
              </w:trPr>
              <w:tc>
                <w:tcPr>
                  <w:tcW w:w="0" w:type="auto"/>
                  <w:tcMar>
                    <w:top w:w="180" w:type="dxa"/>
                    <w:left w:w="600" w:type="dxa"/>
                    <w:bottom w:w="180" w:type="dxa"/>
                    <w:right w:w="600" w:type="dxa"/>
                  </w:tcMar>
                  <w:vAlign w:val="center"/>
                  <w:hideMark/>
                </w:tcPr>
                <w:p w:rsidR="005C6EED" w:rsidRDefault="005C6EED">
                  <w:pPr>
                    <w:spacing w:line="270" w:lineRule="atLeast"/>
                    <w:jc w:val="center"/>
                    <w:rPr>
                      <w:rFonts w:ascii="Arial" w:eastAsia="Times New Roman" w:hAnsi="Arial" w:cs="Arial"/>
                      <w:color w:val="636363"/>
                      <w:sz w:val="18"/>
                      <w:szCs w:val="18"/>
                    </w:rPr>
                  </w:pPr>
                  <w:r>
                    <w:rPr>
                      <w:rFonts w:ascii="Arial" w:eastAsia="Times New Roman" w:hAnsi="Arial" w:cs="Arial"/>
                      <w:color w:val="636363"/>
                      <w:sz w:val="18"/>
                      <w:szCs w:val="18"/>
                    </w:rPr>
                    <w:t xml:space="preserve">If you are unable to read this message or see the images, </w:t>
                  </w:r>
                  <w:hyperlink r:id="rId5" w:history="1">
                    <w:r>
                      <w:rPr>
                        <w:rStyle w:val="Hyperlink"/>
                        <w:rFonts w:ascii="Arial" w:eastAsia="Times New Roman" w:hAnsi="Arial" w:cs="Arial"/>
                        <w:color w:val="666666"/>
                        <w:sz w:val="18"/>
                        <w:szCs w:val="18"/>
                      </w:rPr>
                      <w:t>view it online</w:t>
                    </w:r>
                  </w:hyperlink>
                  <w:r>
                    <w:rPr>
                      <w:rFonts w:ascii="Arial" w:eastAsia="Times New Roman" w:hAnsi="Arial" w:cs="Arial"/>
                      <w:color w:val="636363"/>
                      <w:sz w:val="18"/>
                      <w:szCs w:val="18"/>
                    </w:rPr>
                    <w:t xml:space="preserve"> </w:t>
                  </w:r>
                </w:p>
              </w:tc>
            </w:tr>
          </w:tbl>
          <w:p w:rsidR="005C6EED" w:rsidRDefault="005C6EED">
            <w:pPr>
              <w:jc w:val="center"/>
              <w:rPr>
                <w:rFonts w:eastAsia="Times New Roman"/>
                <w:sz w:val="20"/>
                <w:szCs w:val="20"/>
              </w:rPr>
            </w:pPr>
          </w:p>
        </w:tc>
      </w:tr>
      <w:tr w:rsidR="005C6EED" w:rsidTr="005C6EED">
        <w:trPr>
          <w:jc w:val="center"/>
        </w:trPr>
        <w:tc>
          <w:tcPr>
            <w:tcW w:w="0" w:type="auto"/>
            <w:shd w:val="clear" w:color="auto" w:fill="FFFFFF"/>
            <w:tcMar>
              <w:top w:w="450" w:type="dxa"/>
              <w:left w:w="300" w:type="dxa"/>
              <w:bottom w:w="450" w:type="dxa"/>
              <w:right w:w="0" w:type="dxa"/>
            </w:tcMar>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C6EED">
              <w:tc>
                <w:tcPr>
                  <w:tcW w:w="465" w:type="dxa"/>
                  <w:vAlign w:val="center"/>
                  <w:hideMark/>
                </w:tcPr>
                <w:p w:rsidR="005C6EED" w:rsidRDefault="005C6EED">
                  <w:pPr>
                    <w:rPr>
                      <w:rFonts w:eastAsia="Times New Roman"/>
                    </w:rPr>
                  </w:pPr>
                  <w:r>
                    <w:rPr>
                      <w:rFonts w:eastAsia="Times New Roman"/>
                      <w:noProof/>
                    </w:rPr>
                    <w:drawing>
                      <wp:inline distT="0" distB="0" distL="0" distR="0">
                        <wp:extent cx="295275" cy="514350"/>
                        <wp:effectExtent l="0" t="0" r="9525" b="0"/>
                        <wp:docPr id="9" name="Picture 9"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514350"/>
                                </a:xfrm>
                                <a:prstGeom prst="rect">
                                  <a:avLst/>
                                </a:prstGeom>
                                <a:noFill/>
                                <a:ln>
                                  <a:noFill/>
                                </a:ln>
                              </pic:spPr>
                            </pic:pic>
                          </a:graphicData>
                        </a:graphic>
                      </wp:inline>
                    </w:drawing>
                  </w:r>
                </w:p>
              </w:tc>
            </w:tr>
          </w:tbl>
          <w:p w:rsidR="005C6EED" w:rsidRDefault="005C6EED">
            <w:pPr>
              <w:rPr>
                <w:rFonts w:eastAsia="Times New Roman"/>
                <w:sz w:val="20"/>
                <w:szCs w:val="20"/>
              </w:rPr>
            </w:pPr>
          </w:p>
        </w:tc>
      </w:tr>
      <w:tr w:rsidR="005C6EED" w:rsidTr="005C6EED">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600"/>
            </w:tblGrid>
            <w:tr w:rsidR="005C6EED">
              <w:trPr>
                <w:jc w:val="center"/>
              </w:trPr>
              <w:tc>
                <w:tcPr>
                  <w:tcW w:w="0" w:type="auto"/>
                  <w:vAlign w:val="center"/>
                  <w:hideMark/>
                </w:tcPr>
                <w:p w:rsidR="005C6EED" w:rsidRDefault="005C6EED">
                  <w:pPr>
                    <w:jc w:val="center"/>
                    <w:rPr>
                      <w:rFonts w:eastAsia="Times New Roman"/>
                    </w:rPr>
                  </w:pPr>
                  <w:r>
                    <w:rPr>
                      <w:rFonts w:eastAsia="Times New Roman"/>
                      <w:noProof/>
                    </w:rPr>
                    <w:drawing>
                      <wp:inline distT="0" distB="0" distL="0" distR="0">
                        <wp:extent cx="6096000" cy="1524000"/>
                        <wp:effectExtent l="0" t="0" r="0" b="0"/>
                        <wp:docPr id="8" name="Picture 8"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524000"/>
                                </a:xfrm>
                                <a:prstGeom prst="rect">
                                  <a:avLst/>
                                </a:prstGeom>
                                <a:noFill/>
                                <a:ln>
                                  <a:noFill/>
                                </a:ln>
                              </pic:spPr>
                            </pic:pic>
                          </a:graphicData>
                        </a:graphic>
                      </wp:inline>
                    </w:drawing>
                  </w:r>
                </w:p>
              </w:tc>
            </w:tr>
          </w:tbl>
          <w:p w:rsidR="005C6EED" w:rsidRDefault="005C6EED">
            <w:pPr>
              <w:jc w:val="center"/>
              <w:rPr>
                <w:rFonts w:eastAsia="Times New Roman"/>
                <w:sz w:val="20"/>
                <w:szCs w:val="20"/>
              </w:rPr>
            </w:pPr>
          </w:p>
        </w:tc>
      </w:tr>
      <w:tr w:rsidR="005C6EED" w:rsidTr="005C6EED">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5C6EED">
              <w:trPr>
                <w:jc w:val="center"/>
              </w:trPr>
              <w:tc>
                <w:tcPr>
                  <w:tcW w:w="0" w:type="auto"/>
                  <w:tcMar>
                    <w:top w:w="450" w:type="dxa"/>
                    <w:left w:w="150" w:type="dxa"/>
                    <w:bottom w:w="225" w:type="dxa"/>
                    <w:right w:w="150" w:type="dxa"/>
                  </w:tcMar>
                  <w:vAlign w:val="center"/>
                  <w:hideMark/>
                </w:tcPr>
                <w:p w:rsidR="005C6EED" w:rsidRDefault="005C6EED">
                  <w:pPr>
                    <w:pStyle w:val="Heading1"/>
                    <w:spacing w:before="0" w:beforeAutospacing="0" w:after="225" w:afterAutospacing="0" w:line="450" w:lineRule="atLeast"/>
                    <w:rPr>
                      <w:rFonts w:ascii="Georgia" w:eastAsia="Times New Roman" w:hAnsi="Georgia" w:cs="Arial"/>
                      <w:color w:val="002677"/>
                      <w:sz w:val="39"/>
                      <w:szCs w:val="39"/>
                    </w:rPr>
                  </w:pPr>
                  <w:r>
                    <w:rPr>
                      <w:rFonts w:ascii="Georgia" w:eastAsia="Times New Roman" w:hAnsi="Georgia" w:cs="Arial"/>
                      <w:color w:val="002677"/>
                      <w:sz w:val="39"/>
                      <w:szCs w:val="39"/>
                    </w:rPr>
                    <w:t xml:space="preserve">New UnitedHealthcare Medicare Advantage plans in Kentucky effective Jan. 1, 2022 </w:t>
                  </w:r>
                </w:p>
                <w:p w:rsidR="005C6EED" w:rsidRDefault="005C6EED">
                  <w:pPr>
                    <w:pStyle w:val="NormalWeb"/>
                    <w:spacing w:before="0" w:beforeAutospacing="0" w:after="150" w:afterAutospacing="0" w:line="300" w:lineRule="atLeast"/>
                    <w:rPr>
                      <w:rFonts w:ascii="Arial" w:hAnsi="Arial" w:cs="Arial"/>
                      <w:color w:val="444444"/>
                      <w:sz w:val="21"/>
                      <w:szCs w:val="21"/>
                    </w:rPr>
                  </w:pPr>
                  <w:r>
                    <w:rPr>
                      <w:rFonts w:ascii="Arial" w:hAnsi="Arial" w:cs="Arial"/>
                      <w:color w:val="444444"/>
                      <w:sz w:val="21"/>
                      <w:szCs w:val="21"/>
                    </w:rPr>
                    <w:t>Thank you for being part of the UnitedHealthcare network.</w:t>
                  </w:r>
                  <w:r>
                    <w:rPr>
                      <w:rFonts w:ascii="Arial" w:hAnsi="Arial" w:cs="Arial"/>
                      <w:color w:val="444444"/>
                      <w:sz w:val="21"/>
                      <w:szCs w:val="21"/>
                    </w:rPr>
                    <w:br/>
                  </w:r>
                  <w:r>
                    <w:rPr>
                      <w:rFonts w:ascii="Arial" w:hAnsi="Arial" w:cs="Arial"/>
                      <w:color w:val="444444"/>
                      <w:sz w:val="21"/>
                      <w:szCs w:val="21"/>
                    </w:rPr>
                    <w:br/>
                  </w:r>
                  <w:r>
                    <w:rPr>
                      <w:rStyle w:val="Strong"/>
                      <w:rFonts w:ascii="Arial" w:hAnsi="Arial" w:cs="Arial"/>
                      <w:color w:val="444444"/>
                      <w:sz w:val="21"/>
                      <w:szCs w:val="21"/>
                    </w:rPr>
                    <w:t>Effective Jan. 1, 2022</w:t>
                  </w:r>
                  <w:r>
                    <w:rPr>
                      <w:rFonts w:ascii="Arial" w:hAnsi="Arial" w:cs="Arial"/>
                      <w:color w:val="444444"/>
                      <w:sz w:val="21"/>
                      <w:szCs w:val="21"/>
                    </w:rPr>
                    <w:t>, UnitedHealthcare</w:t>
                  </w:r>
                  <w:r>
                    <w:rPr>
                      <w:rFonts w:ascii="Arial" w:hAnsi="Arial" w:cs="Arial"/>
                      <w:color w:val="444444"/>
                      <w:sz w:val="21"/>
                      <w:szCs w:val="21"/>
                      <w:vertAlign w:val="superscript"/>
                    </w:rPr>
                    <w:t>®</w:t>
                  </w:r>
                  <w:r>
                    <w:rPr>
                      <w:rFonts w:ascii="Arial" w:hAnsi="Arial" w:cs="Arial"/>
                      <w:color w:val="444444"/>
                      <w:sz w:val="21"/>
                      <w:szCs w:val="21"/>
                    </w:rPr>
                    <w:t xml:space="preserve"> Medicare Advantage benefits are available in new counties in Kentucky. Because you participate and are contracted for the UnitedHealthcare Medicare Advantage network, your services will be covered at the in-network benefit level for these members.</w:t>
                  </w:r>
                </w:p>
              </w:tc>
            </w:tr>
          </w:tbl>
          <w:p w:rsidR="005C6EED" w:rsidRDefault="005C6EED">
            <w:pPr>
              <w:jc w:val="center"/>
              <w:rPr>
                <w:rFonts w:eastAsia="Times New Roman"/>
                <w:sz w:val="20"/>
                <w:szCs w:val="20"/>
              </w:rPr>
            </w:pPr>
          </w:p>
        </w:tc>
      </w:tr>
      <w:tr w:rsidR="005C6EED" w:rsidTr="005C6EED">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5C6EED">
              <w:trPr>
                <w:jc w:val="center"/>
              </w:trPr>
              <w:tc>
                <w:tcPr>
                  <w:tcW w:w="960" w:type="dxa"/>
                  <w:tcMar>
                    <w:top w:w="75" w:type="dxa"/>
                    <w:left w:w="75" w:type="dxa"/>
                    <w:bottom w:w="375" w:type="dxa"/>
                    <w:right w:w="0" w:type="dxa"/>
                  </w:tcMar>
                  <w:hideMark/>
                </w:tcPr>
                <w:p w:rsidR="005C6EED" w:rsidRDefault="005C6EED">
                  <w:pPr>
                    <w:spacing w:line="300" w:lineRule="atLeast"/>
                    <w:rPr>
                      <w:rFonts w:eastAsia="Times New Roman"/>
                    </w:rPr>
                  </w:pPr>
                  <w:r>
                    <w:rPr>
                      <w:rFonts w:eastAsia="Times New Roman"/>
                      <w:noProof/>
                    </w:rPr>
                    <w:drawing>
                      <wp:inline distT="0" distB="0" distL="0" distR="0">
                        <wp:extent cx="609600" cy="609600"/>
                        <wp:effectExtent l="0" t="0" r="0" b="0"/>
                        <wp:docPr id="7" name="Picture 7" descr="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n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75" w:type="dxa"/>
                    <w:left w:w="300" w:type="dxa"/>
                    <w:bottom w:w="375" w:type="dxa"/>
                    <w:right w:w="75" w:type="dxa"/>
                  </w:tcMar>
                  <w:hideMark/>
                </w:tcPr>
                <w:p w:rsidR="005C6EED" w:rsidRDefault="005C6EED">
                  <w:pPr>
                    <w:pStyle w:val="Heading2"/>
                    <w:spacing w:before="75" w:beforeAutospacing="0" w:after="150" w:afterAutospacing="0" w:line="450" w:lineRule="atLeast"/>
                    <w:rPr>
                      <w:rFonts w:ascii="Arial" w:eastAsia="Times New Roman" w:hAnsi="Arial" w:cs="Arial"/>
                      <w:b w:val="0"/>
                      <w:bCs w:val="0"/>
                      <w:color w:val="002677"/>
                    </w:rPr>
                  </w:pPr>
                  <w:r>
                    <w:rPr>
                      <w:rFonts w:ascii="Arial" w:eastAsia="Times New Roman" w:hAnsi="Arial" w:cs="Arial"/>
                      <w:b w:val="0"/>
                      <w:bCs w:val="0"/>
                      <w:color w:val="002677"/>
                    </w:rPr>
                    <w:t>What this means for you</w:t>
                  </w:r>
                </w:p>
                <w:p w:rsidR="005C6EED" w:rsidRDefault="005C6EED">
                  <w:pPr>
                    <w:pStyle w:val="NormalWeb"/>
                    <w:spacing w:before="0" w:beforeAutospacing="0" w:after="0" w:afterAutospacing="0" w:line="300" w:lineRule="atLeast"/>
                    <w:rPr>
                      <w:rFonts w:ascii="Arial" w:hAnsi="Arial" w:cs="Arial"/>
                      <w:color w:val="444444"/>
                      <w:sz w:val="21"/>
                      <w:szCs w:val="21"/>
                    </w:rPr>
                  </w:pPr>
                  <w:r>
                    <w:rPr>
                      <w:rFonts w:ascii="Arial" w:hAnsi="Arial" w:cs="Arial"/>
                      <w:color w:val="444444"/>
                      <w:sz w:val="21"/>
                      <w:szCs w:val="21"/>
                    </w:rPr>
                    <w:t>You don’t have to take any action. As potential membership grows, your practice may see more members. We want to help ensure you have the information you need to deliver care to these new patients. Eligible members may contact your office to ask about your participation status or to schedule an appointment. Please let your front office staff know about these new plans so they can answer those questions.</w:t>
                  </w:r>
                </w:p>
              </w:tc>
            </w:tr>
          </w:tbl>
          <w:p w:rsidR="005C6EED" w:rsidRDefault="005C6EED">
            <w:pPr>
              <w:jc w:val="center"/>
              <w:rPr>
                <w:rFonts w:eastAsia="Times New Roman"/>
                <w:sz w:val="20"/>
                <w:szCs w:val="20"/>
              </w:rPr>
            </w:pPr>
          </w:p>
        </w:tc>
      </w:tr>
      <w:tr w:rsidR="005C6EED" w:rsidTr="005C6EED">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1035"/>
              <w:gridCol w:w="10485"/>
            </w:tblGrid>
            <w:tr w:rsidR="005C6EED">
              <w:trPr>
                <w:jc w:val="center"/>
              </w:trPr>
              <w:tc>
                <w:tcPr>
                  <w:tcW w:w="960" w:type="dxa"/>
                  <w:tcMar>
                    <w:top w:w="75" w:type="dxa"/>
                    <w:left w:w="75" w:type="dxa"/>
                    <w:bottom w:w="375" w:type="dxa"/>
                    <w:right w:w="0" w:type="dxa"/>
                  </w:tcMar>
                  <w:hideMark/>
                </w:tcPr>
                <w:p w:rsidR="005C6EED" w:rsidRDefault="005C6EED">
                  <w:pPr>
                    <w:spacing w:line="300" w:lineRule="atLeast"/>
                    <w:rPr>
                      <w:rFonts w:eastAsia="Times New Roman"/>
                    </w:rPr>
                  </w:pPr>
                  <w:r>
                    <w:rPr>
                      <w:rFonts w:eastAsia="Times New Roman"/>
                      <w:noProof/>
                    </w:rPr>
                    <w:lastRenderedPageBreak/>
                    <w:drawing>
                      <wp:inline distT="0" distB="0" distL="0" distR="0">
                        <wp:extent cx="609600" cy="609600"/>
                        <wp:effectExtent l="0" t="0" r="0" b="0"/>
                        <wp:docPr id="6" name="Picture 6" descr="locatio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tion p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75" w:type="dxa"/>
                    <w:left w:w="300" w:type="dxa"/>
                    <w:bottom w:w="375" w:type="dxa"/>
                    <w:right w:w="75" w:type="dxa"/>
                  </w:tcMar>
                  <w:hideMark/>
                </w:tcPr>
                <w:p w:rsidR="005C6EED" w:rsidRDefault="005C6EED">
                  <w:pPr>
                    <w:pStyle w:val="Heading2"/>
                    <w:spacing w:before="75" w:beforeAutospacing="0" w:after="150" w:afterAutospacing="0" w:line="450" w:lineRule="atLeast"/>
                    <w:rPr>
                      <w:rFonts w:ascii="Arial" w:eastAsia="Times New Roman" w:hAnsi="Arial" w:cs="Arial"/>
                      <w:b w:val="0"/>
                      <w:bCs w:val="0"/>
                      <w:color w:val="002677"/>
                    </w:rPr>
                  </w:pPr>
                  <w:r>
                    <w:rPr>
                      <w:rFonts w:ascii="Arial" w:eastAsia="Times New Roman" w:hAnsi="Arial" w:cs="Arial"/>
                      <w:b w:val="0"/>
                      <w:bCs w:val="0"/>
                      <w:color w:val="002677"/>
                    </w:rPr>
                    <w:t>Expanded service area</w:t>
                  </w:r>
                </w:p>
                <w:p w:rsidR="005C6EED" w:rsidRDefault="005C6EED">
                  <w:pPr>
                    <w:spacing w:line="300" w:lineRule="atLeast"/>
                    <w:rPr>
                      <w:rFonts w:ascii="Arial" w:eastAsia="Times New Roman" w:hAnsi="Arial" w:cs="Arial"/>
                      <w:color w:val="444444"/>
                      <w:sz w:val="21"/>
                      <w:szCs w:val="21"/>
                    </w:rPr>
                  </w:pPr>
                  <w:r>
                    <w:rPr>
                      <w:rFonts w:ascii="Arial" w:eastAsia="Times New Roman" w:hAnsi="Arial" w:cs="Arial"/>
                      <w:noProof/>
                      <w:color w:val="444444"/>
                      <w:sz w:val="21"/>
                      <w:szCs w:val="21"/>
                    </w:rPr>
                    <w:drawing>
                      <wp:inline distT="0" distB="0" distL="0" distR="0">
                        <wp:extent cx="6419850" cy="1495425"/>
                        <wp:effectExtent l="0" t="0" r="0" b="9525"/>
                        <wp:docPr id="5" name="Picture 5" descr="Learn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 m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850" cy="1495425"/>
                                </a:xfrm>
                                <a:prstGeom prst="rect">
                                  <a:avLst/>
                                </a:prstGeom>
                                <a:noFill/>
                                <a:ln>
                                  <a:noFill/>
                                </a:ln>
                              </pic:spPr>
                            </pic:pic>
                          </a:graphicData>
                        </a:graphic>
                      </wp:inline>
                    </w:drawing>
                  </w:r>
                </w:p>
              </w:tc>
            </w:tr>
          </w:tbl>
          <w:p w:rsidR="005C6EED" w:rsidRDefault="005C6EED">
            <w:pPr>
              <w:jc w:val="center"/>
              <w:rPr>
                <w:rFonts w:eastAsia="Times New Roman"/>
                <w:sz w:val="20"/>
                <w:szCs w:val="20"/>
              </w:rPr>
            </w:pPr>
          </w:p>
        </w:tc>
      </w:tr>
      <w:tr w:rsidR="005C6EED" w:rsidTr="005C6EED">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5C6EED">
              <w:trPr>
                <w:jc w:val="center"/>
              </w:trPr>
              <w:tc>
                <w:tcPr>
                  <w:tcW w:w="960" w:type="dxa"/>
                  <w:tcMar>
                    <w:top w:w="75" w:type="dxa"/>
                    <w:left w:w="75" w:type="dxa"/>
                    <w:bottom w:w="375" w:type="dxa"/>
                    <w:right w:w="0" w:type="dxa"/>
                  </w:tcMar>
                  <w:hideMark/>
                </w:tcPr>
                <w:p w:rsidR="005C6EED" w:rsidRDefault="005C6EED">
                  <w:pPr>
                    <w:spacing w:line="300" w:lineRule="atLeast"/>
                    <w:rPr>
                      <w:rFonts w:eastAsia="Times New Roman"/>
                    </w:rPr>
                  </w:pPr>
                  <w:r>
                    <w:rPr>
                      <w:rFonts w:eastAsia="Times New Roman"/>
                      <w:noProof/>
                    </w:rPr>
                    <w:drawing>
                      <wp:inline distT="0" distB="0" distL="0" distR="0">
                        <wp:extent cx="609600" cy="609600"/>
                        <wp:effectExtent l="0" t="0" r="0" b="0"/>
                        <wp:docPr id="4" name="Picture 4" descr="Medicare Adva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care Advant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75" w:type="dxa"/>
                    <w:left w:w="300" w:type="dxa"/>
                    <w:bottom w:w="375" w:type="dxa"/>
                    <w:right w:w="75" w:type="dxa"/>
                  </w:tcMar>
                  <w:hideMark/>
                </w:tcPr>
                <w:p w:rsidR="005C6EED" w:rsidRDefault="005C6EED">
                  <w:pPr>
                    <w:pStyle w:val="Heading2"/>
                    <w:spacing w:before="75" w:beforeAutospacing="0" w:after="150" w:afterAutospacing="0" w:line="450" w:lineRule="atLeast"/>
                    <w:rPr>
                      <w:rFonts w:ascii="Arial" w:eastAsia="Times New Roman" w:hAnsi="Arial" w:cs="Arial"/>
                      <w:b w:val="0"/>
                      <w:bCs w:val="0"/>
                      <w:color w:val="002677"/>
                    </w:rPr>
                  </w:pPr>
                  <w:r>
                    <w:rPr>
                      <w:rFonts w:ascii="Arial" w:eastAsia="Times New Roman" w:hAnsi="Arial" w:cs="Arial"/>
                      <w:b w:val="0"/>
                      <w:bCs w:val="0"/>
                      <w:color w:val="002677"/>
                    </w:rPr>
                    <w:t>Three things to know about our Medicare Advantage plans</w:t>
                  </w:r>
                </w:p>
                <w:p w:rsidR="005C6EED" w:rsidRDefault="005C6EED" w:rsidP="00D93995">
                  <w:pPr>
                    <w:numPr>
                      <w:ilvl w:val="0"/>
                      <w:numId w:val="1"/>
                    </w:numPr>
                    <w:spacing w:before="100" w:beforeAutospacing="1" w:after="100" w:afterAutospacing="1" w:line="300" w:lineRule="atLeast"/>
                    <w:rPr>
                      <w:rFonts w:ascii="Arial" w:eastAsia="Times New Roman" w:hAnsi="Arial" w:cs="Arial"/>
                      <w:color w:val="444444"/>
                      <w:sz w:val="21"/>
                      <w:szCs w:val="21"/>
                    </w:rPr>
                  </w:pPr>
                  <w:r>
                    <w:rPr>
                      <w:rFonts w:ascii="Arial" w:eastAsia="Times New Roman" w:hAnsi="Arial" w:cs="Arial"/>
                      <w:color w:val="444444"/>
                      <w:sz w:val="21"/>
                      <w:szCs w:val="21"/>
                    </w:rPr>
                    <w:t>Members enrolled in health maintenance organization (HMO) benefit plans and certain preferred provider organization (PPO) plans are required to choose a participating primary care provider (PCP) in their plan’s home service area. The PCP is listed on the member’s ID card.</w:t>
                  </w:r>
                </w:p>
                <w:p w:rsidR="005C6EED" w:rsidRDefault="005C6EED" w:rsidP="00D93995">
                  <w:pPr>
                    <w:numPr>
                      <w:ilvl w:val="0"/>
                      <w:numId w:val="1"/>
                    </w:numPr>
                    <w:spacing w:before="100" w:beforeAutospacing="1" w:after="100" w:afterAutospacing="1" w:line="300" w:lineRule="atLeast"/>
                    <w:rPr>
                      <w:rFonts w:ascii="Arial" w:eastAsia="Times New Roman" w:hAnsi="Arial" w:cs="Arial"/>
                      <w:color w:val="444444"/>
                      <w:sz w:val="21"/>
                      <w:szCs w:val="21"/>
                    </w:rPr>
                  </w:pPr>
                  <w:r>
                    <w:rPr>
                      <w:rFonts w:ascii="Arial" w:eastAsia="Times New Roman" w:hAnsi="Arial" w:cs="Arial"/>
                      <w:color w:val="444444"/>
                      <w:sz w:val="21"/>
                      <w:szCs w:val="21"/>
                    </w:rPr>
                    <w:t xml:space="preserve">Referrals may be required. Be sure to check plan referral requirements by signing in at </w:t>
                  </w:r>
                  <w:hyperlink r:id="rId12" w:history="1">
                    <w:r>
                      <w:rPr>
                        <w:rStyle w:val="Hyperlink"/>
                        <w:rFonts w:ascii="Arial" w:eastAsia="Times New Roman" w:hAnsi="Arial" w:cs="Arial"/>
                        <w:b/>
                        <w:bCs/>
                        <w:sz w:val="21"/>
                        <w:szCs w:val="21"/>
                      </w:rPr>
                      <w:t>UHCprovider.com/referrals</w:t>
                    </w:r>
                  </w:hyperlink>
                  <w:r>
                    <w:rPr>
                      <w:rFonts w:ascii="Arial" w:eastAsia="Times New Roman" w:hAnsi="Arial" w:cs="Arial"/>
                      <w:color w:val="444444"/>
                      <w:sz w:val="21"/>
                      <w:szCs w:val="21"/>
                    </w:rPr>
                    <w:t xml:space="preserve"> or by looking at the member’s ID card.</w:t>
                  </w:r>
                </w:p>
                <w:p w:rsidR="005C6EED" w:rsidRDefault="005C6EED" w:rsidP="00D93995">
                  <w:pPr>
                    <w:numPr>
                      <w:ilvl w:val="0"/>
                      <w:numId w:val="1"/>
                    </w:numPr>
                    <w:spacing w:before="100" w:beforeAutospacing="1" w:after="100" w:afterAutospacing="1" w:line="300" w:lineRule="atLeast"/>
                    <w:rPr>
                      <w:rFonts w:ascii="Arial" w:eastAsia="Times New Roman" w:hAnsi="Arial" w:cs="Arial"/>
                      <w:color w:val="444444"/>
                      <w:sz w:val="21"/>
                      <w:szCs w:val="21"/>
                    </w:rPr>
                  </w:pPr>
                  <w:r>
                    <w:rPr>
                      <w:rFonts w:ascii="Arial" w:eastAsia="Times New Roman" w:hAnsi="Arial" w:cs="Arial"/>
                      <w:color w:val="444444"/>
                      <w:sz w:val="21"/>
                      <w:szCs w:val="21"/>
                    </w:rPr>
                    <w:t xml:space="preserve">Prior authorization and advance notification requirements will apply to some services. For more information, visit </w:t>
                  </w:r>
                  <w:hyperlink r:id="rId13" w:history="1">
                    <w:r>
                      <w:rPr>
                        <w:rStyle w:val="Hyperlink"/>
                        <w:rFonts w:ascii="Arial" w:eastAsia="Times New Roman" w:hAnsi="Arial" w:cs="Arial"/>
                        <w:b/>
                        <w:bCs/>
                        <w:sz w:val="21"/>
                        <w:szCs w:val="21"/>
                      </w:rPr>
                      <w:t>UHCprovider.com/</w:t>
                    </w:r>
                    <w:proofErr w:type="spellStart"/>
                    <w:r>
                      <w:rPr>
                        <w:rStyle w:val="Hyperlink"/>
                        <w:rFonts w:ascii="Arial" w:eastAsia="Times New Roman" w:hAnsi="Arial" w:cs="Arial"/>
                        <w:b/>
                        <w:bCs/>
                        <w:sz w:val="21"/>
                        <w:szCs w:val="21"/>
                      </w:rPr>
                      <w:t>priorauth</w:t>
                    </w:r>
                    <w:proofErr w:type="spellEnd"/>
                  </w:hyperlink>
                  <w:r>
                    <w:rPr>
                      <w:rFonts w:ascii="Arial" w:eastAsia="Times New Roman" w:hAnsi="Arial" w:cs="Arial"/>
                      <w:color w:val="444444"/>
                      <w:sz w:val="21"/>
                      <w:szCs w:val="21"/>
                    </w:rPr>
                    <w:t>.</w:t>
                  </w:r>
                </w:p>
              </w:tc>
            </w:tr>
          </w:tbl>
          <w:p w:rsidR="005C6EED" w:rsidRDefault="005C6EED">
            <w:pPr>
              <w:jc w:val="center"/>
              <w:rPr>
                <w:rFonts w:eastAsia="Times New Roman"/>
                <w:sz w:val="20"/>
                <w:szCs w:val="20"/>
              </w:rPr>
            </w:pPr>
          </w:p>
        </w:tc>
      </w:tr>
      <w:tr w:rsidR="005C6EED" w:rsidTr="005C6EED">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5C6EED">
              <w:trPr>
                <w:jc w:val="center"/>
              </w:trPr>
              <w:tc>
                <w:tcPr>
                  <w:tcW w:w="960" w:type="dxa"/>
                  <w:tcMar>
                    <w:top w:w="0" w:type="dxa"/>
                    <w:left w:w="75" w:type="dxa"/>
                    <w:bottom w:w="375" w:type="dxa"/>
                    <w:right w:w="0" w:type="dxa"/>
                  </w:tcMar>
                  <w:hideMark/>
                </w:tcPr>
                <w:p w:rsidR="005C6EED" w:rsidRDefault="005C6EED">
                  <w:pPr>
                    <w:spacing w:line="300" w:lineRule="atLeast"/>
                    <w:rPr>
                      <w:rFonts w:eastAsia="Times New Roman"/>
                    </w:rPr>
                  </w:pPr>
                  <w:r>
                    <w:rPr>
                      <w:rFonts w:eastAsia="Times New Roman"/>
                      <w:noProof/>
                    </w:rPr>
                    <w:drawing>
                      <wp:inline distT="0" distB="0" distL="0" distR="0">
                        <wp:extent cx="609600" cy="609600"/>
                        <wp:effectExtent l="0" t="0" r="0" b="0"/>
                        <wp:docPr id="3" name="Picture 3"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nifying gla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0" w:type="dxa"/>
                    <w:left w:w="300" w:type="dxa"/>
                    <w:bottom w:w="375" w:type="dxa"/>
                    <w:right w:w="75" w:type="dxa"/>
                  </w:tcMar>
                  <w:hideMark/>
                </w:tcPr>
                <w:p w:rsidR="005C6EED" w:rsidRDefault="005C6EED">
                  <w:pPr>
                    <w:pStyle w:val="Heading2"/>
                    <w:spacing w:before="75" w:beforeAutospacing="0" w:after="150" w:afterAutospacing="0" w:line="450" w:lineRule="atLeast"/>
                    <w:rPr>
                      <w:rFonts w:ascii="Arial" w:eastAsia="Times New Roman" w:hAnsi="Arial" w:cs="Arial"/>
                      <w:b w:val="0"/>
                      <w:bCs w:val="0"/>
                      <w:color w:val="002677"/>
                    </w:rPr>
                  </w:pPr>
                  <w:r>
                    <w:rPr>
                      <w:rFonts w:ascii="Arial" w:eastAsia="Times New Roman" w:hAnsi="Arial" w:cs="Arial"/>
                      <w:b w:val="0"/>
                      <w:bCs w:val="0"/>
                      <w:color w:val="002677"/>
                    </w:rPr>
                    <w:t>Learn more</w:t>
                  </w:r>
                </w:p>
                <w:p w:rsidR="005C6EED" w:rsidRDefault="005C6EED">
                  <w:pPr>
                    <w:pStyle w:val="NormalWeb"/>
                    <w:spacing w:before="0" w:beforeAutospacing="0" w:after="0" w:afterAutospacing="0" w:line="300" w:lineRule="atLeast"/>
                    <w:rPr>
                      <w:rFonts w:ascii="Arial" w:hAnsi="Arial" w:cs="Arial"/>
                      <w:color w:val="444444"/>
                      <w:sz w:val="21"/>
                      <w:szCs w:val="21"/>
                    </w:rPr>
                  </w:pPr>
                  <w:r>
                    <w:rPr>
                      <w:rFonts w:ascii="Arial" w:hAnsi="Arial" w:cs="Arial"/>
                      <w:color w:val="444444"/>
                      <w:sz w:val="21"/>
                      <w:szCs w:val="21"/>
                    </w:rPr>
                    <w:t xml:space="preserve">You can </w:t>
                  </w:r>
                  <w:hyperlink r:id="rId15" w:history="1">
                    <w:r>
                      <w:rPr>
                        <w:rStyle w:val="Hyperlink"/>
                        <w:rFonts w:ascii="Arial" w:hAnsi="Arial" w:cs="Arial"/>
                        <w:b/>
                        <w:bCs/>
                        <w:sz w:val="21"/>
                        <w:szCs w:val="21"/>
                      </w:rPr>
                      <w:t>find information here</w:t>
                    </w:r>
                  </w:hyperlink>
                  <w:r>
                    <w:rPr>
                      <w:rFonts w:ascii="Arial" w:hAnsi="Arial" w:cs="Arial"/>
                      <w:color w:val="444444"/>
                      <w:sz w:val="21"/>
                      <w:szCs w:val="21"/>
                    </w:rPr>
                    <w:t xml:space="preserve">. Visit </w:t>
                  </w:r>
                  <w:hyperlink r:id="rId16" w:history="1">
                    <w:r>
                      <w:rPr>
                        <w:rStyle w:val="Hyperlink"/>
                        <w:rFonts w:ascii="Arial" w:hAnsi="Arial" w:cs="Arial"/>
                        <w:b/>
                        <w:bCs/>
                        <w:sz w:val="21"/>
                        <w:szCs w:val="21"/>
                      </w:rPr>
                      <w:t>UHCprovider.com/training</w:t>
                    </w:r>
                  </w:hyperlink>
                  <w:r>
                    <w:rPr>
                      <w:rFonts w:ascii="Arial" w:hAnsi="Arial" w:cs="Arial"/>
                      <w:color w:val="444444"/>
                      <w:sz w:val="21"/>
                      <w:szCs w:val="21"/>
                    </w:rPr>
                    <w:t xml:space="preserve"> for additional online training resources. Use the My Practice Profile tool on the UnitedHealthcare Provider Portal at </w:t>
                  </w:r>
                  <w:hyperlink r:id="rId17" w:history="1">
                    <w:r>
                      <w:rPr>
                        <w:rStyle w:val="Hyperlink"/>
                        <w:rFonts w:ascii="Arial" w:hAnsi="Arial" w:cs="Arial"/>
                        <w:b/>
                        <w:bCs/>
                        <w:sz w:val="21"/>
                        <w:szCs w:val="21"/>
                      </w:rPr>
                      <w:t>UHCprovider.com/</w:t>
                    </w:r>
                    <w:proofErr w:type="spellStart"/>
                    <w:r>
                      <w:rPr>
                        <w:rStyle w:val="Hyperlink"/>
                        <w:rFonts w:ascii="Arial" w:hAnsi="Arial" w:cs="Arial"/>
                        <w:b/>
                        <w:bCs/>
                        <w:sz w:val="21"/>
                        <w:szCs w:val="21"/>
                      </w:rPr>
                      <w:t>mpp</w:t>
                    </w:r>
                    <w:proofErr w:type="spellEnd"/>
                  </w:hyperlink>
                  <w:r>
                    <w:rPr>
                      <w:rFonts w:ascii="Arial" w:hAnsi="Arial" w:cs="Arial"/>
                      <w:color w:val="444444"/>
                      <w:sz w:val="21"/>
                      <w:szCs w:val="21"/>
                    </w:rPr>
                    <w:t xml:space="preserve"> to review your participation status in the Provider Products section of the Provider Demographic Details.</w:t>
                  </w:r>
                </w:p>
              </w:tc>
            </w:tr>
          </w:tbl>
          <w:p w:rsidR="005C6EED" w:rsidRDefault="005C6EED">
            <w:pPr>
              <w:jc w:val="center"/>
              <w:rPr>
                <w:rFonts w:eastAsia="Times New Roman"/>
                <w:sz w:val="20"/>
                <w:szCs w:val="20"/>
              </w:rPr>
            </w:pPr>
          </w:p>
        </w:tc>
      </w:tr>
      <w:tr w:rsidR="005C6EED" w:rsidTr="005C6EED">
        <w:trPr>
          <w:jc w:val="center"/>
        </w:trPr>
        <w:tc>
          <w:tcPr>
            <w:tcW w:w="0" w:type="auto"/>
            <w:shd w:val="clear" w:color="auto" w:fill="E5F8FB"/>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5C6EED">
              <w:trPr>
                <w:jc w:val="center"/>
              </w:trPr>
              <w:tc>
                <w:tcPr>
                  <w:tcW w:w="960" w:type="dxa"/>
                  <w:tcMar>
                    <w:top w:w="375" w:type="dxa"/>
                    <w:left w:w="75" w:type="dxa"/>
                    <w:bottom w:w="375" w:type="dxa"/>
                    <w:right w:w="0" w:type="dxa"/>
                  </w:tcMar>
                  <w:hideMark/>
                </w:tcPr>
                <w:p w:rsidR="005C6EED" w:rsidRDefault="005C6EED">
                  <w:pPr>
                    <w:spacing w:line="300" w:lineRule="atLeast"/>
                    <w:rPr>
                      <w:rFonts w:eastAsia="Times New Roman"/>
                    </w:rPr>
                  </w:pPr>
                  <w:r>
                    <w:rPr>
                      <w:rFonts w:eastAsia="Times New Roman"/>
                      <w:noProof/>
                    </w:rPr>
                    <w:drawing>
                      <wp:inline distT="0" distB="0" distL="0" distR="0">
                        <wp:extent cx="609600" cy="609600"/>
                        <wp:effectExtent l="0" t="0" r="0" b="0"/>
                        <wp:docPr id="2" name="Picture 2"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375" w:type="dxa"/>
                    <w:left w:w="300" w:type="dxa"/>
                    <w:bottom w:w="375" w:type="dxa"/>
                    <w:right w:w="75" w:type="dxa"/>
                  </w:tcMar>
                  <w:hideMark/>
                </w:tcPr>
                <w:p w:rsidR="005C6EED" w:rsidRDefault="005C6EED">
                  <w:pPr>
                    <w:pStyle w:val="Heading2"/>
                    <w:spacing w:before="75" w:beforeAutospacing="0" w:after="150" w:afterAutospacing="0" w:line="450" w:lineRule="atLeast"/>
                    <w:rPr>
                      <w:rFonts w:ascii="Arial" w:eastAsia="Times New Roman" w:hAnsi="Arial" w:cs="Arial"/>
                      <w:b w:val="0"/>
                      <w:bCs w:val="0"/>
                      <w:color w:val="002677"/>
                    </w:rPr>
                  </w:pPr>
                  <w:r>
                    <w:rPr>
                      <w:rFonts w:ascii="Arial" w:eastAsia="Times New Roman" w:hAnsi="Arial" w:cs="Arial"/>
                      <w:b w:val="0"/>
                      <w:bCs w:val="0"/>
                      <w:color w:val="002677"/>
                    </w:rPr>
                    <w:t>Questions?</w:t>
                  </w:r>
                </w:p>
                <w:p w:rsidR="005C6EED" w:rsidRDefault="005C6EED">
                  <w:pPr>
                    <w:pStyle w:val="NormalWeb"/>
                    <w:spacing w:before="0" w:beforeAutospacing="0" w:after="0" w:afterAutospacing="0" w:line="300" w:lineRule="atLeast"/>
                    <w:rPr>
                      <w:rFonts w:ascii="Arial" w:hAnsi="Arial" w:cs="Arial"/>
                      <w:color w:val="444444"/>
                      <w:sz w:val="21"/>
                      <w:szCs w:val="21"/>
                    </w:rPr>
                  </w:pPr>
                  <w:r>
                    <w:rPr>
                      <w:rFonts w:ascii="Arial" w:hAnsi="Arial" w:cs="Arial"/>
                      <w:color w:val="444444"/>
                      <w:sz w:val="21"/>
                      <w:szCs w:val="21"/>
                    </w:rPr>
                    <w:lastRenderedPageBreak/>
                    <w:t xml:space="preserve">If you can’t find the information you need on </w:t>
                  </w:r>
                  <w:hyperlink r:id="rId19" w:history="1">
                    <w:r>
                      <w:rPr>
                        <w:rStyle w:val="Hyperlink"/>
                        <w:rFonts w:ascii="Arial" w:hAnsi="Arial" w:cs="Arial"/>
                        <w:b/>
                        <w:bCs/>
                        <w:sz w:val="21"/>
                        <w:szCs w:val="21"/>
                      </w:rPr>
                      <w:t>UHCprovider.com</w:t>
                    </w:r>
                  </w:hyperlink>
                  <w:r>
                    <w:rPr>
                      <w:rFonts w:ascii="Arial" w:hAnsi="Arial" w:cs="Arial"/>
                      <w:color w:val="444444"/>
                      <w:sz w:val="21"/>
                      <w:szCs w:val="21"/>
                    </w:rPr>
                    <w:t xml:space="preserve">, please call us at </w:t>
                  </w:r>
                  <w:r>
                    <w:rPr>
                      <w:rStyle w:val="Strong"/>
                      <w:rFonts w:ascii="Arial" w:hAnsi="Arial" w:cs="Arial"/>
                      <w:color w:val="444444"/>
                      <w:sz w:val="21"/>
                      <w:szCs w:val="21"/>
                    </w:rPr>
                    <w:t>877-842-3210</w:t>
                  </w:r>
                  <w:r>
                    <w:rPr>
                      <w:rFonts w:ascii="Arial" w:hAnsi="Arial" w:cs="Arial"/>
                      <w:color w:val="444444"/>
                      <w:sz w:val="21"/>
                      <w:szCs w:val="21"/>
                    </w:rPr>
                    <w:t xml:space="preserve">. </w:t>
                  </w:r>
                </w:p>
              </w:tc>
            </w:tr>
          </w:tbl>
          <w:p w:rsidR="005C6EED" w:rsidRDefault="005C6EED">
            <w:pPr>
              <w:jc w:val="center"/>
              <w:rPr>
                <w:rFonts w:eastAsia="Times New Roman"/>
                <w:sz w:val="20"/>
                <w:szCs w:val="20"/>
              </w:rPr>
            </w:pPr>
          </w:p>
        </w:tc>
      </w:tr>
      <w:tr w:rsidR="005C6EED" w:rsidTr="005C6EED">
        <w:trPr>
          <w:jc w:val="center"/>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C6EED">
              <w:trPr>
                <w:jc w:val="center"/>
              </w:trPr>
              <w:tc>
                <w:tcPr>
                  <w:tcW w:w="0" w:type="auto"/>
                  <w:tcMar>
                    <w:top w:w="150" w:type="dxa"/>
                    <w:left w:w="150" w:type="dxa"/>
                    <w:bottom w:w="300" w:type="dxa"/>
                    <w:right w:w="150" w:type="dxa"/>
                  </w:tcMar>
                  <w:hideMark/>
                </w:tcPr>
                <w:p w:rsidR="005C6EED" w:rsidRDefault="005C6EED">
                  <w:pPr>
                    <w:pStyle w:val="NormalWeb"/>
                    <w:spacing w:line="270" w:lineRule="atLeast"/>
                    <w:rPr>
                      <w:rFonts w:ascii="Arial" w:hAnsi="Arial" w:cs="Arial"/>
                      <w:color w:val="636363"/>
                      <w:sz w:val="17"/>
                      <w:szCs w:val="17"/>
                    </w:rPr>
                  </w:pPr>
                  <w:r>
                    <w:rPr>
                      <w:rFonts w:ascii="Arial" w:hAnsi="Arial" w:cs="Arial"/>
                      <w:color w:val="636363"/>
                      <w:sz w:val="17"/>
                      <w:szCs w:val="17"/>
                    </w:rPr>
                    <w:lastRenderedPageBreak/>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Pr>
                      <w:rFonts w:ascii="Arial" w:hAnsi="Arial" w:cs="Arial"/>
                      <w:color w:val="636363"/>
                      <w:sz w:val="17"/>
                      <w:szCs w:val="17"/>
                    </w:rPr>
                    <w:t>OptumHealth</w:t>
                  </w:r>
                  <w:proofErr w:type="spellEnd"/>
                  <w:r>
                    <w:rPr>
                      <w:rFonts w:ascii="Arial" w:hAnsi="Arial" w:cs="Arial"/>
                      <w:color w:val="636363"/>
                      <w:sz w:val="17"/>
                      <w:szCs w:val="17"/>
                    </w:rPr>
                    <w:t xml:space="preserve"> Care Solutions, LLC, </w:t>
                  </w:r>
                  <w:proofErr w:type="spellStart"/>
                  <w:r>
                    <w:rPr>
                      <w:rFonts w:ascii="Arial" w:hAnsi="Arial" w:cs="Arial"/>
                      <w:color w:val="636363"/>
                      <w:sz w:val="17"/>
                      <w:szCs w:val="17"/>
                    </w:rPr>
                    <w:t>OptumRx</w:t>
                  </w:r>
                  <w:proofErr w:type="spellEnd"/>
                  <w:r>
                    <w:rPr>
                      <w:rFonts w:ascii="Arial" w:hAnsi="Arial" w:cs="Arial"/>
                      <w:color w:val="636363"/>
                      <w:sz w:val="17"/>
                      <w:szCs w:val="17"/>
                    </w:rPr>
                    <w:t xml:space="preserve">, Oxford Health Plans LLC, United HealthCare Services, Inc., or other affiliates. Behavioral health products provided by U.S. Behavioral Health Plan, California (USBHPC), or its affiliates. </w:t>
                  </w:r>
                </w:p>
                <w:p w:rsidR="005C6EED" w:rsidRDefault="005C6EED">
                  <w:pPr>
                    <w:pStyle w:val="NormalWeb"/>
                    <w:spacing w:line="270" w:lineRule="atLeast"/>
                    <w:rPr>
                      <w:rFonts w:ascii="Arial" w:hAnsi="Arial" w:cs="Arial"/>
                      <w:color w:val="636363"/>
                      <w:sz w:val="17"/>
                      <w:szCs w:val="17"/>
                    </w:rPr>
                  </w:pPr>
                  <w:r>
                    <w:rPr>
                      <w:rFonts w:ascii="Arial" w:hAnsi="Arial" w:cs="Arial"/>
                      <w:color w:val="636363"/>
                      <w:sz w:val="17"/>
                      <w:szCs w:val="17"/>
                    </w:rPr>
                    <w:t xml:space="preserve">PCA-2-21-03561-M&amp;R-EM_11162021 </w:t>
                  </w:r>
                </w:p>
                <w:p w:rsidR="005C6EED" w:rsidRDefault="005C6EED">
                  <w:pPr>
                    <w:pStyle w:val="NormalWeb"/>
                    <w:spacing w:line="270" w:lineRule="atLeast"/>
                    <w:rPr>
                      <w:rFonts w:ascii="Arial" w:hAnsi="Arial" w:cs="Arial"/>
                      <w:color w:val="636363"/>
                      <w:sz w:val="17"/>
                      <w:szCs w:val="17"/>
                    </w:rPr>
                  </w:pPr>
                  <w:r>
                    <w:rPr>
                      <w:rFonts w:ascii="Arial" w:hAnsi="Arial" w:cs="Arial"/>
                      <w:color w:val="636363"/>
                      <w:sz w:val="17"/>
                      <w:szCs w:val="17"/>
                    </w:rPr>
                    <w:t>© 2021 United HealthCare Services, Inc. All Rights Reserved.</w:t>
                  </w:r>
                  <w:r>
                    <w:rPr>
                      <w:rFonts w:ascii="Arial" w:hAnsi="Arial" w:cs="Arial"/>
                      <w:color w:val="636363"/>
                      <w:sz w:val="17"/>
                      <w:szCs w:val="17"/>
                    </w:rPr>
                    <w:br/>
                  </w:r>
                  <w:r>
                    <w:rPr>
                      <w:rFonts w:ascii="Arial" w:hAnsi="Arial" w:cs="Arial"/>
                      <w:color w:val="636363"/>
                      <w:sz w:val="17"/>
                      <w:szCs w:val="17"/>
                    </w:rPr>
                    <w:br/>
                    <w:t xml:space="preserve">This is a message from UnitedHealthcare. You are receiving this email because you are either a registered user of </w:t>
                  </w:r>
                  <w:hyperlink r:id="rId20" w:history="1">
                    <w:r>
                      <w:rPr>
                        <w:rStyle w:val="Hyperlink"/>
                        <w:rFonts w:ascii="Arial" w:hAnsi="Arial" w:cs="Arial"/>
                        <w:color w:val="666666"/>
                        <w:sz w:val="17"/>
                        <w:szCs w:val="17"/>
                      </w:rPr>
                      <w:t>UHCprovider.com</w:t>
                    </w:r>
                  </w:hyperlink>
                  <w:r>
                    <w:rPr>
                      <w:rFonts w:ascii="Arial" w:hAnsi="Arial" w:cs="Arial"/>
                      <w:color w:val="636363"/>
                      <w:sz w:val="17"/>
                      <w:szCs w:val="17"/>
                    </w:rPr>
                    <w:t xml:space="preserve"> or have contracted or subscribed to receive email communications from UnitedHealthcare. We respect your right to privacy. Visit our website to read our </w:t>
                  </w:r>
                  <w:hyperlink r:id="rId21" w:history="1">
                    <w:r>
                      <w:rPr>
                        <w:rStyle w:val="Hyperlink"/>
                        <w:rFonts w:ascii="Arial" w:hAnsi="Arial" w:cs="Arial"/>
                        <w:color w:val="666666"/>
                        <w:sz w:val="17"/>
                        <w:szCs w:val="17"/>
                      </w:rPr>
                      <w:t>Privacy Policy</w:t>
                    </w:r>
                  </w:hyperlink>
                  <w:r>
                    <w:rPr>
                      <w:rFonts w:ascii="Arial" w:hAnsi="Arial" w:cs="Arial"/>
                      <w:color w:val="636363"/>
                      <w:sz w:val="17"/>
                      <w:szCs w:val="17"/>
                    </w:rPr>
                    <w:t xml:space="preserve"> and </w:t>
                  </w:r>
                  <w:hyperlink r:id="rId22" w:history="1">
                    <w:r>
                      <w:rPr>
                        <w:rStyle w:val="Hyperlink"/>
                        <w:rFonts w:ascii="Arial" w:hAnsi="Arial" w:cs="Arial"/>
                        <w:color w:val="666666"/>
                        <w:sz w:val="17"/>
                        <w:szCs w:val="17"/>
                      </w:rPr>
                      <w:t>Security Notice</w:t>
                    </w:r>
                  </w:hyperlink>
                  <w:r>
                    <w:rPr>
                      <w:rFonts w:ascii="Arial" w:hAnsi="Arial" w:cs="Arial"/>
                      <w:color w:val="636363"/>
                      <w:sz w:val="17"/>
                      <w:szCs w:val="17"/>
                    </w:rPr>
                    <w:t>. To unsubscribe from future email communications or to change your email address, visit our email preferences page.</w:t>
                  </w:r>
                </w:p>
              </w:tc>
            </w:tr>
          </w:tbl>
          <w:p w:rsidR="005C6EED" w:rsidRDefault="005C6EED">
            <w:pPr>
              <w:jc w:val="center"/>
              <w:rPr>
                <w:rFonts w:eastAsia="Times New Roman"/>
                <w:sz w:val="20"/>
                <w:szCs w:val="20"/>
              </w:rPr>
            </w:pPr>
          </w:p>
        </w:tc>
      </w:tr>
      <w:tr w:rsidR="005C6EED" w:rsidTr="005C6EED">
        <w:trPr>
          <w:jc w:val="center"/>
        </w:trPr>
        <w:tc>
          <w:tcPr>
            <w:tcW w:w="0" w:type="auto"/>
            <w:shd w:val="clear" w:color="auto" w:fill="F5F5F5"/>
            <w:tcMar>
              <w:top w:w="15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5C6EED">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5C6EED">
                    <w:tc>
                      <w:tcPr>
                        <w:tcW w:w="2040" w:type="dxa"/>
                        <w:tcMar>
                          <w:top w:w="0" w:type="dxa"/>
                          <w:left w:w="150" w:type="dxa"/>
                          <w:bottom w:w="300" w:type="dxa"/>
                          <w:right w:w="0" w:type="dxa"/>
                        </w:tcMar>
                        <w:hideMark/>
                      </w:tcPr>
                      <w:p w:rsidR="005C6EED" w:rsidRDefault="005C6EED">
                        <w:pPr>
                          <w:rPr>
                            <w:rFonts w:eastAsia="Times New Roman"/>
                          </w:rPr>
                        </w:pPr>
                        <w:r>
                          <w:rPr>
                            <w:rFonts w:eastAsia="Times New Roman"/>
                            <w:noProof/>
                          </w:rPr>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Healthca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5C6EED" w:rsidRDefault="005C6EED">
                  <w:pPr>
                    <w:rPr>
                      <w:rFonts w:eastAsia="Times New Roman"/>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5C6EED">
                    <w:tc>
                      <w:tcPr>
                        <w:tcW w:w="0" w:type="auto"/>
                        <w:tcMar>
                          <w:top w:w="0" w:type="dxa"/>
                          <w:left w:w="150" w:type="dxa"/>
                          <w:bottom w:w="150" w:type="dxa"/>
                          <w:right w:w="0" w:type="dxa"/>
                        </w:tcMar>
                        <w:hideMark/>
                      </w:tcPr>
                      <w:p w:rsidR="005C6EED" w:rsidRDefault="005C6EED">
                        <w:pPr>
                          <w:pStyle w:val="NormalWeb"/>
                          <w:spacing w:before="0" w:beforeAutospacing="0" w:line="240" w:lineRule="atLeast"/>
                          <w:rPr>
                            <w:rFonts w:ascii="Arial" w:hAnsi="Arial" w:cs="Arial"/>
                            <w:color w:val="63666A"/>
                            <w:sz w:val="17"/>
                            <w:szCs w:val="17"/>
                          </w:rPr>
                        </w:pPr>
                        <w:r>
                          <w:rPr>
                            <w:rFonts w:ascii="Arial" w:hAnsi="Arial" w:cs="Arial"/>
                            <w:color w:val="63666A"/>
                            <w:sz w:val="17"/>
                            <w:szCs w:val="17"/>
                          </w:rPr>
                          <w:t xml:space="preserve">This email was sent to: </w:t>
                        </w:r>
                        <w:bookmarkStart w:id="0" w:name="_GoBack"/>
                        <w:bookmarkEnd w:id="0"/>
                        <w:r>
                          <w:rPr>
                            <w:rFonts w:ascii="Arial" w:hAnsi="Arial" w:cs="Arial"/>
                            <w:color w:val="63666A"/>
                            <w:sz w:val="17"/>
                            <w:szCs w:val="17"/>
                          </w:rPr>
                          <w:t>This email was sent by:</w:t>
                        </w:r>
                        <w:r>
                          <w:rPr>
                            <w:rFonts w:ascii="Arial" w:hAnsi="Arial" w:cs="Arial"/>
                            <w:color w:val="63666A"/>
                            <w:sz w:val="17"/>
                            <w:szCs w:val="17"/>
                          </w:rPr>
                          <w:br/>
                          <w:t>UnitedHealthcare</w:t>
                        </w:r>
                        <w:r>
                          <w:rPr>
                            <w:rFonts w:ascii="Arial" w:hAnsi="Arial" w:cs="Arial"/>
                            <w:color w:val="63666A"/>
                            <w:sz w:val="17"/>
                            <w:szCs w:val="17"/>
                          </w:rPr>
                          <w:br/>
                          <w:t>9700 Health Care Lane, Minnetonka, MN 55343 USA</w:t>
                        </w:r>
                      </w:p>
                      <w:p w:rsidR="005C6EED" w:rsidRDefault="005C6EED">
                        <w:pPr>
                          <w:pStyle w:val="NormalWeb"/>
                          <w:spacing w:line="240" w:lineRule="atLeast"/>
                          <w:rPr>
                            <w:rFonts w:ascii="Arial" w:hAnsi="Arial" w:cs="Arial"/>
                            <w:color w:val="63666A"/>
                            <w:sz w:val="17"/>
                            <w:szCs w:val="17"/>
                          </w:rPr>
                        </w:pPr>
                        <w:hyperlink r:id="rId24" w:tgtFrame="_blank" w:history="1">
                          <w:r>
                            <w:rPr>
                              <w:rStyle w:val="Hyperlink"/>
                              <w:rFonts w:ascii="Arial" w:hAnsi="Arial" w:cs="Arial"/>
                              <w:sz w:val="17"/>
                              <w:szCs w:val="17"/>
                            </w:rPr>
                            <w:t>Preference Center</w:t>
                          </w:r>
                        </w:hyperlink>
                        <w:r>
                          <w:rPr>
                            <w:rFonts w:ascii="Arial" w:hAnsi="Arial" w:cs="Arial"/>
                            <w:color w:val="63666A"/>
                            <w:sz w:val="17"/>
                            <w:szCs w:val="17"/>
                          </w:rPr>
                          <w:t xml:space="preserve"> | </w:t>
                        </w:r>
                        <w:hyperlink r:id="rId25" w:tgtFrame="_blank" w:history="1">
                          <w:r>
                            <w:rPr>
                              <w:rStyle w:val="Hyperlink"/>
                              <w:rFonts w:ascii="Arial" w:hAnsi="Arial" w:cs="Arial"/>
                              <w:sz w:val="17"/>
                              <w:szCs w:val="17"/>
                            </w:rPr>
                            <w:t>Unsubscribe</w:t>
                          </w:r>
                        </w:hyperlink>
                        <w:r>
                          <w:rPr>
                            <w:rFonts w:ascii="Arial" w:hAnsi="Arial" w:cs="Arial"/>
                            <w:color w:val="63666A"/>
                            <w:sz w:val="17"/>
                            <w:szCs w:val="17"/>
                          </w:rPr>
                          <w:t xml:space="preserve"> | </w:t>
                        </w:r>
                        <w:hyperlink r:id="rId26" w:tgtFrame="_blank" w:history="1">
                          <w:r>
                            <w:rPr>
                              <w:rStyle w:val="Hyperlink"/>
                              <w:rFonts w:ascii="Arial" w:hAnsi="Arial" w:cs="Arial"/>
                              <w:sz w:val="17"/>
                              <w:szCs w:val="17"/>
                            </w:rPr>
                            <w:t>Privacy Policy</w:t>
                          </w:r>
                        </w:hyperlink>
                        <w:r>
                          <w:rPr>
                            <w:rFonts w:ascii="Arial" w:hAnsi="Arial" w:cs="Arial"/>
                            <w:color w:val="63666A"/>
                            <w:sz w:val="17"/>
                            <w:szCs w:val="17"/>
                          </w:rPr>
                          <w:br/>
                        </w:r>
                        <w:r>
                          <w:rPr>
                            <w:rFonts w:ascii="Arial" w:hAnsi="Arial" w:cs="Arial"/>
                            <w:color w:val="63666A"/>
                            <w:sz w:val="17"/>
                            <w:szCs w:val="17"/>
                          </w:rPr>
                          <w:br/>
                          <w:t>Please do not reply to this email address; this mailbox is used for outbound email only.</w:t>
                        </w:r>
                      </w:p>
                    </w:tc>
                  </w:tr>
                </w:tbl>
                <w:p w:rsidR="005C6EED" w:rsidRDefault="005C6EED">
                  <w:pPr>
                    <w:rPr>
                      <w:rFonts w:eastAsia="Times New Roman"/>
                      <w:sz w:val="20"/>
                      <w:szCs w:val="20"/>
                    </w:rPr>
                  </w:pPr>
                </w:p>
              </w:tc>
            </w:tr>
          </w:tbl>
          <w:p w:rsidR="005C6EED" w:rsidRDefault="005C6EED">
            <w:pPr>
              <w:jc w:val="center"/>
              <w:rPr>
                <w:rFonts w:eastAsia="Times New Roman"/>
                <w:sz w:val="20"/>
                <w:szCs w:val="20"/>
              </w:rPr>
            </w:pPr>
          </w:p>
        </w:tc>
      </w:tr>
    </w:tbl>
    <w:p w:rsidR="00046221" w:rsidRDefault="00046221"/>
    <w:sectPr w:rsidR="00046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0991"/>
    <w:multiLevelType w:val="multilevel"/>
    <w:tmpl w:val="5FFA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ED"/>
    <w:rsid w:val="00046221"/>
    <w:rsid w:val="005C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1926B-2F12-4875-AA6D-07E204F9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E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C6EE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C6E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E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C6EED"/>
    <w:rPr>
      <w:rFonts w:ascii="Times New Roman" w:hAnsi="Times New Roman" w:cs="Times New Roman"/>
      <w:b/>
      <w:bCs/>
      <w:sz w:val="36"/>
      <w:szCs w:val="36"/>
    </w:rPr>
  </w:style>
  <w:style w:type="character" w:styleId="Hyperlink">
    <w:name w:val="Hyperlink"/>
    <w:basedOn w:val="DefaultParagraphFont"/>
    <w:uiPriority w:val="99"/>
    <w:semiHidden/>
    <w:unhideWhenUsed/>
    <w:rsid w:val="005C6EED"/>
    <w:rPr>
      <w:color w:val="196ECF"/>
      <w:u w:val="single"/>
    </w:rPr>
  </w:style>
  <w:style w:type="paragraph" w:styleId="NormalWeb">
    <w:name w:val="Normal (Web)"/>
    <w:basedOn w:val="Normal"/>
    <w:uiPriority w:val="99"/>
    <w:semiHidden/>
    <w:unhideWhenUsed/>
    <w:rsid w:val="005C6EED"/>
    <w:pPr>
      <w:spacing w:before="100" w:beforeAutospacing="1" w:after="100" w:afterAutospacing="1"/>
    </w:pPr>
  </w:style>
  <w:style w:type="character" w:styleId="Strong">
    <w:name w:val="Strong"/>
    <w:basedOn w:val="DefaultParagraphFont"/>
    <w:uiPriority w:val="22"/>
    <w:qFormat/>
    <w:rsid w:val="005C6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rldefense.com/v3/__https:/click.provideremail.uhc.com/?qs=5d63472672e103c4346210ad54ac666125dc8ce2d8fdcec9711abe13669b8246bd827402a60e9dbea0da99e5dc88260f5bd77725d5288571__;!!KZd1Y3y2zDCptWw!5Fnl4u9xd1XGd73Zbw18HmEGhF4kEhFR3Zjs-qcq036zNp-qG2W98yvTtvtl$" TargetMode="External"/><Relationship Id="rId18" Type="http://schemas.openxmlformats.org/officeDocument/2006/relationships/image" Target="media/image8.png"/><Relationship Id="rId26" Type="http://schemas.openxmlformats.org/officeDocument/2006/relationships/hyperlink" Target="https://urldefense.com/v3/__https:/click.provideremail.uhc.com/?qs=69e40c48aed3649b66a867228a51fc53e63f19fe2fb1c8c6e3edd2ed2806888718bfa3aaa021b8ce8057f69ed7aa9b0b8969443ef0dfeba2__;!!KZd1Y3y2zDCptWw!5Fnl4u9xd1XGd73Zbw18HmEGhF4kEhFR3Zjs-qcq036zNp-qG2W986GFEBKD$" TargetMode="External"/><Relationship Id="rId3" Type="http://schemas.openxmlformats.org/officeDocument/2006/relationships/settings" Target="settings.xml"/><Relationship Id="rId21" Type="http://schemas.openxmlformats.org/officeDocument/2006/relationships/hyperlink" Target="https://urldefense.com/v3/__https:/click.provideremail.uhc.com/?qs=69e40c48aed3649b0761ebad50fce622caaeb22e5a89fd1e64fa534f14c38d358564f47abac1d533ee80ad2bf68c65ff3249fd47c680a599__;!!KZd1Y3y2zDCptWw!5Fnl4u9xd1XGd73Zbw18HmEGhF4kEhFR3Zjs-qcq036zNp-qG2W9890qliOt$" TargetMode="External"/><Relationship Id="rId7" Type="http://schemas.openxmlformats.org/officeDocument/2006/relationships/image" Target="media/image2.jpeg"/><Relationship Id="rId12" Type="http://schemas.openxmlformats.org/officeDocument/2006/relationships/hyperlink" Target="https://urldefense.com/v3/__https:/click.provideremail.uhc.com/?qs=5d63472672e103c4663fc2041a11b207c588a02d2b4c1f420edde4e74c0fb85a9b36317ce6ddc50acee47217b5e228aaabeee38afd79f970__;!!KZd1Y3y2zDCptWw!5Fnl4u9xd1XGd73Zbw18HmEGhF4kEhFR3Zjs-qcq036zNp-qG2W981Y5vnnv$" TargetMode="External"/><Relationship Id="rId17" Type="http://schemas.openxmlformats.org/officeDocument/2006/relationships/hyperlink" Target="https://urldefense.com/v3/__https:/click.provideremail.uhc.com/?qs=5d63472672e103c40759e7436554a228b10cfd6007c5df813855495936627a0163f5c67f4a64bfeb0c42d4b19bafff0f65f16ca69efc5846__;!!KZd1Y3y2zDCptWw!5Fnl4u9xd1XGd73Zbw18HmEGhF4kEhFR3Zjs-qcq036zNp-qG2W98-s0T-M9$" TargetMode="External"/><Relationship Id="rId25" Type="http://schemas.openxmlformats.org/officeDocument/2006/relationships/hyperlink" Target="https://urldefense.com/v3/__https:/click.provideremail.uhc.com/?qs=69e40c48aed3649bac34cdbb76cd3e44ed18adadfd18160fea571fad1084bca1f88eafa87d3f30395414fa561e91989b8699c788d2a99a51__;!!KZd1Y3y2zDCptWw!5Fnl4u9xd1XGd73Zbw18HmEGhF4kEhFR3Zjs-qcq036zNp-qG2W981Ozdaa7$" TargetMode="External"/><Relationship Id="rId2" Type="http://schemas.openxmlformats.org/officeDocument/2006/relationships/styles" Target="styles.xml"/><Relationship Id="rId16" Type="http://schemas.openxmlformats.org/officeDocument/2006/relationships/hyperlink" Target="https://urldefense.com/v3/__https:/click.provideremail.uhc.com/?qs=5d63472672e103c46872d366c0f651070d678bec88e566296727aa65e4c2d15e6461818e92ae625368d925d740cdd44d49b0a0d011c0b615__;!!KZd1Y3y2zDCptWw!5Fnl4u9xd1XGd73Zbw18HmEGhF4kEhFR3Zjs-qcq036zNp-qG2W98ysZM5PT$" TargetMode="External"/><Relationship Id="rId20" Type="http://schemas.openxmlformats.org/officeDocument/2006/relationships/hyperlink" Target="https://urldefense.com/v3/__https:/click.provideremail.uhc.com/?qs=5d63472672e103c4abbbd35c28e7def9ddedc5e4e1c5e82efe468389a7699f5b1d474eb13d3d29b1ee1255c476ee28d474aa8b128ec631cb__;!!KZd1Y3y2zDCptWw!5Fnl4u9xd1XGd73Zbw18HmEGhF4kEhFR3Zjs-qcq036zNp-qG2W983M__Bh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urldefense.com/v3/__https:/click.provideremail.uhc.com/?qs=69e40c48aed3649bfe4f2b0353a56cf1bd03e31df6bff2ba14ffecb6dd817d73625a230d4a423e3e2272ab39f52f750454c372f905b8ff9e__;!!KZd1Y3y2zDCptWw!5Fnl4u9xd1XGd73Zbw18HmEGhF4kEhFR3Zjs-qcq036zNp-qG2W988iiov6-$" TargetMode="External"/><Relationship Id="rId5" Type="http://schemas.openxmlformats.org/officeDocument/2006/relationships/hyperlink" Target="https://urldefense.com/v3/__https:/view.provideremail.uhc.com/?qs=02d29d991eed7c57ff8b01d1bfce9807410afbc81f06456f6f9b25f73a249adb5a2c9ce2eadf4c21264e08ee163e8735e74f6b0e63ed2ea764173411acfde0357628be7257aa3cc86902ca49c687c6bd8fe9ae69122fecdc__;!!KZd1Y3y2zDCptWw!5Fnl4u9xd1XGd73Zbw18HmEGhF4kEhFR3Zjs-qcq036zNp-qG2W985wJ8uaT$" TargetMode="External"/><Relationship Id="rId15" Type="http://schemas.openxmlformats.org/officeDocument/2006/relationships/hyperlink" Target="https://urldefense.com/v3/__https:/click.provideremail.uhc.com/?qs=5d63472672e103c4ddb5cf9e4da7ea8ee7f035832c7fc53dcea8001e2041d048b6f196f254144f3f9fc126082b3a3e880262f76f8546b719__;!!KZd1Y3y2zDCptWw!5Fnl4u9xd1XGd73Zbw18HmEGhF4kEhFR3Zjs-qcq036zNp-qG2W987bYPNi2$"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ldefense.com/v3/__https:/click.provideremail.uhc.com/?qs=5d63472672e103c4ab6189cc5c6e76e9e342ce43e973dd39475504750ae8e8e0a31c5ac6b588da704b2ba0320f0348620fba9bb4ec1af6e1__;!!KZd1Y3y2zDCptWw!5Fnl4u9xd1XGd73Zbw18HmEGhF4kEhFR3Zjs-qcq036zNp-qG2W984-IWUO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s://urldefense.com/v3/__https:/click.provideremail.uhc.com/?qs=69e40c48aed3649b75585363a8bc8915bfd79eec9b82862251ef0299263674e0ea1de2a0a868eb679089df3f65202c2e4bd9bd12b32765cb__;!!KZd1Y3y2zDCptWw!5Fnl4u9xd1XGd73Zbw18HmEGhF4kEhFR3Zjs-qcq036zNp-qG2W987et69q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6562</Characters>
  <Application>Microsoft Office Word</Application>
  <DocSecurity>0</DocSecurity>
  <Lines>54</Lines>
  <Paragraphs>15</Paragraphs>
  <ScaleCrop>false</ScaleCrop>
  <Company>Med Center Health</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2022-01-04T19:35:00Z</dcterms:created>
  <dcterms:modified xsi:type="dcterms:W3CDTF">2022-01-04T19:36:00Z</dcterms:modified>
</cp:coreProperties>
</file>